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301"/>
        <w:gridCol w:w="4337"/>
      </w:tblGrid>
      <w:tr>
        <w:tc>
          <w:tcPr>
            <w:tcW w:type="dxa" w:w="5301"/>
            <w:tcBorders>
              <w:top w:val="none" w:color="FFFFFF" w:sz="0"/>
              <w:left w:val="none" w:color="FFFFFF" w:sz="0"/>
              <w:bottom w:val="none" w:color="FFFFFF" w:sz="0"/>
              <w:right w:val="none" w:color="FFFFFF" w:sz="0"/>
            </w:tcBorders>
          </w:tcPr>
          <w:p>
            <w:pPr>
              <w:spacing w:after="120"/>
            </w:pPr>
            <w:r>
              <w:rPr>
                <w:rFonts w:ascii="Arial" w:cs="Arial" w:eastAsia="Arial" w:hAnsi="Arial"/>
                <w:sz w:val="14"/>
                <w:szCs w:val="14"/>
                <w:u w:val="single"/>
              </w:rPr>
              <w:t xml:space="preserve">[Firmenname] · [Straße Nr.] · [PLZ Ort]</w:t>
            </w:r>
          </w:p>
        </w:tc>
        <w:tc>
          <w:tcPr>
            <w:tcW w:type="dxa" w:w="4337"/>
            <w:tcBorders>
              <w:top w:val="none" w:color="FFFFFF" w:sz="0"/>
              <w:left w:val="none" w:color="FFFFFF" w:sz="0"/>
              <w:bottom w:val="none" w:color="FFFFFF" w:sz="0"/>
              <w:right w:val="none" w:color="FFFFFF" w:sz="0"/>
            </w:tcBorders>
          </w:tcPr>
          <w:p>
            <w:pPr>
              <w:spacing w:after="0"/>
            </w:pPr>
            <w:r>
              <w:rPr>
                <w:rFonts w:ascii="Arial" w:cs="Arial" w:eastAsia="Arial" w:hAnsi="Arial"/>
                <w:color w:val="666666"/>
                <w:sz w:val="18"/>
                <w:szCs w:val="18"/>
              </w:rPr>
              <w:t xml:space="preserve">Stand: </w:t>
            </w:r>
            <w:r>
              <w:rPr>
                <w:rFonts w:ascii="Arial" w:cs="Arial" w:eastAsia="Arial" w:hAnsi="Arial"/>
                <w:sz w:val="18"/>
                <w:szCs w:val="18"/>
              </w:rPr>
              <w:t xml:space="preserve">[TT.MM.JJJJ]</w:t>
            </w:r>
          </w:p>
          <w:p>
            <w:pPr>
              <w:spacing w:after="0"/>
            </w:pPr>
            <w:r>
              <w:rPr>
                <w:rFonts w:ascii="Arial" w:cs="Arial" w:eastAsia="Arial" w:hAnsi="Arial"/>
                <w:color w:val="666666"/>
                <w:sz w:val="18"/>
                <w:szCs w:val="18"/>
              </w:rPr>
              <w:t xml:space="preserve">Gültig bis: </w:t>
            </w:r>
            <w:r>
              <w:rPr>
                <w:rFonts w:ascii="Arial" w:cs="Arial" w:eastAsia="Arial" w:hAnsi="Arial"/>
                <w:sz w:val="18"/>
                <w:szCs w:val="18"/>
              </w:rPr>
              <w:t xml:space="preserve">[TT.MM.JJJJ]</w:t>
            </w:r>
          </w:p>
        </w:tc>
      </w:tr>
    </w:tbl>
    <w:p>
      <w:pPr>
        <w:spacing w:after="160" w:before="480"/>
      </w:pPr>
      <w:r>
        <w:rPr>
          <w:rFonts w:ascii="Arial" w:cs="Arial" w:eastAsia="Arial" w:hAnsi="Arial"/>
          <w:b/>
          <w:bCs/>
          <w:sz w:val="30"/>
          <w:szCs w:val="30"/>
        </w:rPr>
        <w:t xml:space="preserve">Preisliste Elektroarbeiten</w:t>
      </w:r>
    </w:p>
    <w:p>
      <w:pPr>
        <w:spacing w:after="80"/>
      </w:pPr>
      <w:r>
        <w:rPr>
          <w:rFonts w:ascii="Arial" w:cs="Arial" w:eastAsia="Arial" w:hAnsi="Arial"/>
          <w:sz w:val="20"/>
          <w:szCs w:val="20"/>
        </w:rPr>
        <w:t xml:space="preserve">Alle Preise in Euro je Einheit. Netto zuzüglich [19] % Umsatzsteuer, brutto einschließlich Umsatzsteuer. Abgerechnet wird nach Aufmaß.</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75"/>
        <w:gridCol w:w="4337"/>
        <w:gridCol w:w="771"/>
        <w:gridCol w:w="964"/>
        <w:gridCol w:w="964"/>
        <w:gridCol w:w="964"/>
        <w:gridCol w:w="963"/>
      </w:tblGrid>
      <w:tr>
        <w:trPr>
          <w:tblHeader/>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bCs/>
                <w:sz w:val="18"/>
                <w:szCs w:val="18"/>
              </w:rPr>
              <w:t xml:space="preserve">Pos.</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bCs/>
                <w:sz w:val="18"/>
                <w:szCs w:val="18"/>
              </w:rPr>
              <w:t xml:space="preserve">Leistung</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bCs/>
                <w:sz w:val="18"/>
                <w:szCs w:val="18"/>
              </w:rPr>
              <w:t xml:space="preserve">Einheit</w:t>
            </w:r>
          </w:p>
        </w:tc>
        <w:tc>
          <w:tcPr>
            <w:tcW w:type="dxa" w:w="964"/>
            <w:tcBorders>
              <w:top w:val="none" w:color="FFFFFF" w:sz="0"/>
              <w:left w:val="none" w:color="FFFFFF" w:sz="0"/>
              <w:bottom w:val="single" w:color="999999" w:sz="4"/>
              <w:right w:val="none" w:color="FFFFFF" w:sz="0"/>
            </w:tcBorders>
          </w:tcPr>
          <w:p>
            <w:pPr>
              <w:jc w:val="right"/>
            </w:pPr>
            <w:r>
              <w:rPr>
                <w:rFonts w:ascii="Arial" w:cs="Arial" w:eastAsia="Arial" w:hAnsi="Arial"/>
                <w:b/>
                <w:bCs/>
                <w:sz w:val="18"/>
                <w:szCs w:val="18"/>
              </w:rPr>
              <w:t xml:space="preserve">Lohn</w:t>
            </w:r>
          </w:p>
        </w:tc>
        <w:tc>
          <w:tcPr>
            <w:tcW w:type="dxa" w:w="964"/>
            <w:tcBorders>
              <w:top w:val="none" w:color="FFFFFF" w:sz="0"/>
              <w:left w:val="none" w:color="FFFFFF" w:sz="0"/>
              <w:bottom w:val="single" w:color="999999" w:sz="4"/>
              <w:right w:val="none" w:color="FFFFFF" w:sz="0"/>
            </w:tcBorders>
          </w:tcPr>
          <w:p>
            <w:pPr>
              <w:jc w:val="right"/>
            </w:pPr>
            <w:r>
              <w:rPr>
                <w:rFonts w:ascii="Arial" w:cs="Arial" w:eastAsia="Arial" w:hAnsi="Arial"/>
                <w:b/>
                <w:bCs/>
                <w:sz w:val="18"/>
                <w:szCs w:val="18"/>
              </w:rPr>
              <w:t xml:space="preserve">Material</w:t>
            </w:r>
          </w:p>
        </w:tc>
        <w:tc>
          <w:tcPr>
            <w:tcW w:type="dxa" w:w="964"/>
            <w:tcBorders>
              <w:top w:val="none" w:color="FFFFFF" w:sz="0"/>
              <w:left w:val="none" w:color="FFFFFF" w:sz="0"/>
              <w:bottom w:val="single" w:color="999999" w:sz="4"/>
              <w:right w:val="none" w:color="FFFFFF" w:sz="0"/>
            </w:tcBorders>
          </w:tcPr>
          <w:p>
            <w:pPr>
              <w:jc w:val="right"/>
            </w:pPr>
            <w:r>
              <w:rPr>
                <w:rFonts w:ascii="Arial" w:cs="Arial" w:eastAsia="Arial" w:hAnsi="Arial"/>
                <w:b/>
                <w:bCs/>
                <w:sz w:val="18"/>
                <w:szCs w:val="18"/>
              </w:rPr>
              <w:t xml:space="preserve">EP netto</w:t>
            </w:r>
          </w:p>
        </w:tc>
        <w:tc>
          <w:tcPr>
            <w:tcW w:type="dxa" w:w="963"/>
            <w:tcBorders>
              <w:top w:val="none" w:color="FFFFFF" w:sz="0"/>
              <w:left w:val="none" w:color="FFFFFF" w:sz="0"/>
              <w:bottom w:val="single" w:color="999999" w:sz="4"/>
              <w:right w:val="none" w:color="FFFFFF" w:sz="0"/>
            </w:tcBorders>
          </w:tcPr>
          <w:p>
            <w:pPr>
              <w:jc w:val="right"/>
            </w:pPr>
            <w:r>
              <w:rPr>
                <w:rFonts w:ascii="Arial" w:cs="Arial" w:eastAsia="Arial" w:hAnsi="Arial"/>
                <w:b/>
                <w:bCs/>
                <w:sz w:val="18"/>
                <w:szCs w:val="18"/>
              </w:rPr>
              <w:t xml:space="preserve">EP brutto</w:t>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1  Steckdosen, Schalter, Netzwerk</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Steckdose neu inkl. Leitungsverlegung (Unterputz)</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Steckdose in Bestandsleitung setzen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1.3</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Lichtschalter/Taster tauschen (Bestand)</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1.4</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Dimmer statt Schalter einbauen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1.5</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Netzwerkdose (Cat 6a) neu verlegen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2  Beleuchtung</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2.1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Deckenauslass neu inkl. Leitungsverlegung</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2.2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LED-Einbauleuchte (Downlight) setzen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2.3</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Bewegungsmelder installieren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3  Leitungen</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3.1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Leitung unter Putz verlegen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lfm</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3.2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Schlitze verputzen (nach Leitungsverlegung)</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lfm</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4  Verteilung und Anschlüsse</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4.1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FI-Schutzschalter nachrüsten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4.2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Sicherungskasten erneuern (Einfamilienhaus, Standard)</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psch.</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4.3</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Zählerschrank nach VDE-AR-N 4100</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psch.</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4.4</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Wallbox 11 kW installieren (Garage, einfach)</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psch.</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4.5</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Potentialausgleich herstellen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psch.</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5  Prüfungen</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5.1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E-Check ortsfeste Anlage</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psch.</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5.2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VDE-Prüfung mit Protokoll</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psch.</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6  Stundensätze und Anfahrt</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6.1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Elektriker-Stundensatz (Geselle/Meister)</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Std.</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6.2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Anfahrt zur Baustelle (An- und Abfahrt, Rüstkosten)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psch.</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bl>
    <w:p>
      <w:pPr>
        <w:spacing w:after="80" w:before="200"/>
      </w:pPr>
      <w:r>
        <w:rPr>
          <w:rFonts w:ascii="Arial" w:cs="Arial" w:eastAsia="Arial" w:hAnsi="Arial"/>
          <w:b/>
          <w:bCs/>
          <w:sz w:val="20"/>
          <w:szCs w:val="20"/>
        </w:rPr>
        <w:t xml:space="preserve">Hinweise</w:t>
      </w:r>
    </w:p>
    <w:p>
      <w:pPr>
        <w:spacing w:after="80"/>
      </w:pPr>
      <w:r>
        <w:rPr>
          <w:rFonts w:ascii="Arial" w:cs="Arial" w:eastAsia="Arial" w:hAnsi="Arial"/>
          <w:sz w:val="20"/>
          <w:szCs w:val="20"/>
        </w:rPr>
        <w:t xml:space="preserve">[z. B. Zuschläge für Altbau/Bestandsleitungen, Stemmarbeiten in Beton, Anmeldung beim Netzbetreiber, Mindestauftragswert]</w:t>
      </w:r>
    </w:p>
    <w:p>
      <w:pPr>
        <w:spacing w:after="80"/>
      </w:pPr>
      <w:r>
        <w:rPr>
          <w:rFonts w:ascii="Arial" w:cs="Arial" w:eastAsia="Arial" w:hAnsi="Arial"/>
          <w:sz w:val="20"/>
          <w:szCs w:val="20"/>
        </w:rPr>
        <w:t xml:space="preserve">Lohn umfasst Arbeits-, Maschinen- und Fahrtkosten. Bei Arbeiten im Haushalt von Privatkunden weisen wir ihn in der Rechnung gesondert aus (§ 35a EStG).</w:t>
      </w:r>
    </w:p>
    <w:sectPr>
      <w:footerReference w:type="default" r:id="rId6"/>
      <w:pgSz w:w="11906" w:h="16838" w:orient="portrait"/>
      <w:pgMar w:top="900" w:right="1134" w:bottom="9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[Firmenname] · [Straße Nr.] · [PLZ Ort] · Tel. [Telefon] · [E-Mail]</w:t>
    </w:r>
  </w:p>
  <w:p>
    <w:pPr>
      <w:jc w:val="center"/>
    </w:pPr>
    <w:r>
      <w:rPr>
        <w:rFonts w:ascii="Arial" w:cs="Arial" w:eastAsia="Arial" w:hAnsi="Arial"/>
        <w:color w:val="666666"/>
        <w:sz w:val="14"/>
        <w:szCs w:val="14"/>
      </w:rPr>
      <w:t xml:space="preserve">Steuernummer [Steuernummer] · [Bank] · IBAN [IBAN] · BIC [BIC]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Preisliste Elektro Vorlage</dc:title>
  <dc:creator>Angebotsmeister</dc:creator>
  <dc:description>Leere Preisliste Elektro als Word und PDF: 19 typische Positionen von Steckdose und Schalter über Leuchten und Leitungen bis zu Sicherungskasten, Wallbox und Prüfungen, mit Einheit und leeren Spalten für Lohn, Material und Einheitspreis. Die Preise trägst du selbst ein.</dc:description>
  <cp:lastModifiedBy>Un-named</cp:lastModifiedBy>
  <cp:revision>1</cp:revision>
  <dcterms:created xsi:type="dcterms:W3CDTF">2026-10-29T08:18:48.094Z</dcterms:created>
  <dcterms:modified xsi:type="dcterms:W3CDTF">2026-10-29T08:18:48.094Z</dcterms:modified>
</cp:coreProperties>
</file>

<file path=docProps/custom.xml><?xml version="1.0" encoding="utf-8"?>
<Properties xmlns="http://schemas.openxmlformats.org/officeDocument/2006/custom-properties" xmlns:vt="http://schemas.openxmlformats.org/officeDocument/2006/docPropsVTypes"/>
</file>